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2" w:rsidRPr="00426EA2" w:rsidRDefault="00426EA2" w:rsidP="00426E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6EA2">
        <w:rPr>
          <w:rFonts w:ascii="Times New Roman" w:eastAsia="Times New Roman" w:hAnsi="Times New Roman" w:cs="Times New Roman"/>
          <w:b/>
          <w:bCs/>
          <w:sz w:val="27"/>
          <w:szCs w:val="27"/>
        </w:rPr>
        <w:t>Кому принадлежат в доме окна и кто за них отвечает?</w:t>
      </w:r>
    </w:p>
    <w:p w:rsidR="00426EA2" w:rsidRPr="00426EA2" w:rsidRDefault="00426EA2" w:rsidP="0042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      В постановлении Правительства РФ от 13.08.2006г. № 491 есть фраза, определяющая юридический статус окон: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"2. В состав общего имущества включаются: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г) ограждающие ненесущие конструкции многоквартирного дома,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  <w:t xml:space="preserve">обслуживающие более одного жилого и (или) нежилого помещения (включая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  <w:t xml:space="preserve">окна и двери помещений общего пользования,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перила, парапеты и иные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ограждающие ненесущие конструкции)</w:t>
      </w:r>
      <w:proofErr w:type="gram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."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То есть,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окна в квартирах в состав общего имущества дома не включаются.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Иллюстрация: Постановление Правительства </w:t>
      </w:r>
      <w:proofErr w:type="spellStart"/>
      <w:proofErr w:type="gramStart"/>
      <w:r w:rsidRPr="00426EA2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>осквы</w:t>
      </w:r>
      <w:proofErr w:type="spell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от 10 декабря 2008 г. N 1112-ПП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"ПРИЛОЖЕНИЕ - п.12: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proofErr w:type="gram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 цены за содержание и ремонт жилых помещений не включены расходы по ремонту жилого помещения и внутриквартирного инженерного оборудования: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- наниматели жилых помещений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обязаны за свой счет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производить текущий ремонт жилого помещения и внутриквартирного инженерного оборудования;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- собственники жилых помещений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обязаны за счет собственных средств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производить текущий и капитальный ремонт жилого помещения и внутриквартирного инженерного оборудования".</w:t>
      </w:r>
      <w:proofErr w:type="gram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Может быть, окна относятся к внутриквартирному инженерному оборудованию?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внутренним строительным нормам ВСН 61-89: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gramStart"/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Оборудование инженерное жилых зданий (квартир)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- комплекс технических устройств, обеспечивающих благоприятные (комфортные) условия быта проживающих, включающий системы холодного и горячего водоснабжения, канализации, отопления, вентиляции, газоснабжения и электроснабжения, а также средства </w:t>
      </w:r>
      <w:proofErr w:type="spell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мусороудаления</w:t>
      </w:r>
      <w:proofErr w:type="spell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и пожаротушения, лифты, телефонизацию, радиофикацию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и другие виды внутреннего благоустройства.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Как видите, окон в этом списке нет. Они могли бы относиться к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>"другим видам внутреннего благоустройства"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, если бы не были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>"ограждающей ненесущей конструкцией",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упомянутой выше в постановлении Правительства РФ № 491.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соответствии со ст. 210 Гражданского кодекса РФ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"собственник несет бремя содержания принадлежащего ему имущества".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 окно ему принадлежит? Он может при выезде забрать купленные или приватизированные окна с собой? То-то и оно!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      Значит, он обязан за счёт собственных сре</w:t>
      </w:r>
      <w:proofErr w:type="gramStart"/>
      <w:r w:rsidRPr="00426EA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оизводить капитальный (то есть, замену) и текущий ремонт окон, которые: не являются </w:t>
      </w:r>
      <w:proofErr w:type="spellStart"/>
      <w:r w:rsidRPr="00426EA2">
        <w:rPr>
          <w:rFonts w:ascii="Times New Roman" w:eastAsia="Times New Roman" w:hAnsi="Times New Roman" w:cs="Times New Roman"/>
          <w:sz w:val="24"/>
          <w:szCs w:val="24"/>
        </w:rPr>
        <w:t>общедомовым</w:t>
      </w:r>
      <w:proofErr w:type="spell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имуществом, не являются его собственностью, а являются загадочным, то ли внутриквартирным инженерным оборудованием, то ли ограждающей ненесущей конструкцией, на которую у него, зачастую, нет никаких документов.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      Раз такое дело, придётся разбираться, что такое текущий ремонт.</w:t>
      </w:r>
    </w:p>
    <w:p w:rsidR="00426EA2" w:rsidRPr="00426EA2" w:rsidRDefault="00426EA2" w:rsidP="0042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A2">
        <w:rPr>
          <w:rFonts w:ascii="Times New Roman" w:eastAsia="Times New Roman" w:hAnsi="Symbol" w:cs="Times New Roman"/>
          <w:sz w:val="24"/>
          <w:szCs w:val="24"/>
        </w:rPr>
        <w:t>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 Правительства РФ № 215 от 21.05.2005г. п.4е: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gram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окраска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полов, дверей, подоконников,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оконных переплетов с внутренней стороны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газоснабжения)."</w:t>
      </w:r>
      <w:proofErr w:type="gramEnd"/>
    </w:p>
    <w:p w:rsidR="00426EA2" w:rsidRPr="00426EA2" w:rsidRDefault="00426EA2" w:rsidP="00426E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26EA2">
        <w:rPr>
          <w:rFonts w:ascii="Times New Roman" w:eastAsia="Times New Roman" w:hAnsi="Symbol" w:cs="Times New Roman"/>
          <w:sz w:val="24"/>
          <w:szCs w:val="24"/>
        </w:rPr>
        <w:t>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 Госстроя РФ от 27 сентября 2003 г. N 170 "Об утверждении Правил и норм технической эксплуатации жилищного фонда" Зарегистрировано в Минюсте РФ 15 октября 2003 г. N 5176.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"3.5.8. Организации по обслуживанию жилищного фонда следят за недопущением: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окрашивания оконных переплетов с наружной стороны краской (использования цвета пластиковых окон), отличающихся по цвету </w:t>
      </w:r>
      <w:proofErr w:type="gram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от</w:t>
      </w:r>
      <w:proofErr w:type="gram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установленного для данного здания;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……….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4.7.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Окна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двери, световые фонари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4.7.1. Организация по обслуживанию жилищного фонда должна обеспечивать: исправное состояние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окон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дверей и световых фонарей; нормативные </w:t>
      </w:r>
      <w:proofErr w:type="spell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воздухо-изоляционные</w:t>
      </w:r>
      <w:proofErr w:type="spell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теплоизоляционные и звукоизоляционные свойства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окон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дверей и световых фонарей; периодическую очистку </w:t>
      </w:r>
      <w:proofErr w:type="spell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светопрозрачных</w:t>
      </w:r>
      <w:proofErr w:type="spell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заполнений.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4.7.2. Неисправности заполнений оконных и дверных проемов: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proofErr w:type="spell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неплотности</w:t>
      </w:r>
      <w:proofErr w:type="spell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по периметру </w:t>
      </w:r>
      <w:r w:rsidRPr="00426E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оконных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и дверных коробок;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зазоры повышенной ширины в притворах переплетов и дверей;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разрушение замазки в фальцах;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отслоение </w:t>
      </w:r>
      <w:proofErr w:type="spell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штапиков</w:t>
      </w:r>
      <w:proofErr w:type="spellEnd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отсутствие или износ уплотняющих прокладок;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.........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3.5.8. Организации по обслуживанию жилищного фонда следят за недопущением: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окрашивания оконных переплетов с наружной стороны краской (использования цвета пластиковых окон), отличающихся по цвету от установленного для данного здания</w:t>
      </w:r>
      <w:proofErr w:type="gram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;"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Даже неспециалисту понятно, что речь тут идет о старых "советских" окнах, а пластиковые окна, по мнению составителей документа, отличаются только цветом.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Госстроя уже нет, но это постановление действует. Как мы теперь понимаем, замышлялось это для всех окон в доме, но теперь относится только к окнам и балконным дверям на лестничных клетках. И все запреты тоже относятся только к ним.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Получается, что "Организация по обслуживанию жилищного фонда" квартиры - это сам жилец. Жильцы для обслуживания дома могут организовать товарищество (ТСЖ). ТСЖ нанимает управляющую компанию. А управляющая </w:t>
      </w:r>
      <w:proofErr w:type="gramStart"/>
      <w:r w:rsidRPr="00426EA2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ни за </w:t>
      </w:r>
      <w:proofErr w:type="gramStart"/>
      <w:r w:rsidRPr="00426EA2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деньги не соглашается брать на обслуживание окна в квартирах.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       (Интересная мысль насчёт замены оконных приборов: как жильцу самостоятельно заменить сломанные "ножницы" фирмы "</w:t>
      </w:r>
      <w:proofErr w:type="spellStart"/>
      <w:r w:rsidRPr="00426EA2">
        <w:rPr>
          <w:rFonts w:ascii="Times New Roman" w:eastAsia="Times New Roman" w:hAnsi="Times New Roman" w:cs="Times New Roman"/>
          <w:sz w:val="24"/>
          <w:szCs w:val="24"/>
        </w:rPr>
        <w:t>Siegenia</w:t>
      </w:r>
      <w:proofErr w:type="spellEnd"/>
      <w:r w:rsidRPr="00426EA2">
        <w:rPr>
          <w:rFonts w:ascii="Times New Roman" w:eastAsia="Times New Roman" w:hAnsi="Times New Roman" w:cs="Times New Roman"/>
          <w:sz w:val="24"/>
          <w:szCs w:val="24"/>
        </w:rPr>
        <w:t>", или, допустим, "</w:t>
      </w:r>
      <w:proofErr w:type="spellStart"/>
      <w:r w:rsidRPr="00426EA2">
        <w:rPr>
          <w:rFonts w:ascii="Times New Roman" w:eastAsia="Times New Roman" w:hAnsi="Times New Roman" w:cs="Times New Roman"/>
          <w:sz w:val="24"/>
          <w:szCs w:val="24"/>
        </w:rPr>
        <w:t>Winkhaus</w:t>
      </w:r>
      <w:proofErr w:type="spell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", не указывается, но об этом - ниже).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Придётся производить текущий ремонт окон самим, как это прописано в ВСН 53-86 в таблице под названием: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"Оконные блоки деревянные"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Потому что по ВСН 58-88р (приложение 3)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>замена окон произойдёт только при капремонте - 1 раз в 40 лет.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Где бы найти специалиста, который умеет всё это делать с деформированной сучкастой древесиной из соснового целика?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И не забыть произвести по ВСН 58-88р (приложение 4)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"Работы, выполняемые [нанимателями за свой счет] при подготовке зданий к эксплуатации в осенне-зимний период: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 Утепление оконных и балконных проемов.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>       Замена разбитых стекол окон и балконных дверей."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       При текущем ремонте, вообще-то, рекомендовано произвести следующие работы</w:t>
      </w:r>
      <w:proofErr w:type="gramStart"/>
      <w:r w:rsidRPr="00426E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426EA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риложение 7):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"1. Смена, восстановление отдельных элементов, частичная замена оконных, дверных витражных или витринных заполнений (деревянных, металлических и др.).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 2. Постановка доводчиков, пружин, упоров и пр.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 3. Смена оконных и дверных приборов.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 4. Замена разбитых стекол, стеклоблоков.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       5. Врезка форточек</w:t>
      </w:r>
      <w:proofErr w:type="gramStart"/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."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End"/>
      <w:r w:rsidRPr="00426EA2">
        <w:rPr>
          <w:rFonts w:ascii="Times New Roman" w:eastAsia="Times New Roman" w:hAnsi="Times New Roman" w:cs="Times New Roman"/>
          <w:sz w:val="24"/>
          <w:szCs w:val="24"/>
        </w:rPr>
        <w:t>Интересно, когда и где это производилось?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>       Дополнительно за свой счёт (приложение 8):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426EA2">
        <w:rPr>
          <w:rFonts w:ascii="Times New Roman" w:eastAsia="Times New Roman" w:hAnsi="Times New Roman" w:cs="Times New Roman"/>
          <w:color w:val="000080"/>
          <w:sz w:val="24"/>
          <w:szCs w:val="24"/>
        </w:rPr>
        <w:t>"Окраска оконных переплетов и балконных полотен, (внешней и внутренней сторон), замена оконных, дверных и печных приборов, вставка стекол".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Но, вот беда: окна-то опять описаны старого образца, а в новостройках - сплошь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"стеклопакеты".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t xml:space="preserve">Как их положено ремонтировать - тайна, покрытая мраком. Вы не пробовали, например, самостоятельно заменить стекло в поворотно-откидной створке пластикового окна? И не рекомендую.        </w:t>
      </w:r>
      <w:r w:rsidRPr="00426EA2">
        <w:rPr>
          <w:rFonts w:ascii="Times New Roman" w:eastAsia="Times New Roman" w:hAnsi="Times New Roman" w:cs="Times New Roman"/>
          <w:sz w:val="24"/>
          <w:szCs w:val="24"/>
        </w:rPr>
        <w:br/>
      </w:r>
      <w:r w:rsidRPr="00426E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6EA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"http://www.remontokon.ru/vzakone2.php" </w:instrText>
      </w:r>
      <w:r w:rsidRPr="00426EA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00000" w:rsidRDefault="00426EA2" w:rsidP="00426EA2">
      <w:r w:rsidRPr="00426E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t>© В.Е. Пригожин, Ю.А. Краснов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08 февраля 2010 года.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Авторы оставляют за собой право вносить </w:t>
      </w:r>
      <w:r w:rsidRPr="00426E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текст данной статьи исправления и дополнения.</w:t>
      </w:r>
    </w:p>
    <w:sectPr w:rsidR="00000000" w:rsidSect="0042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EA2"/>
    <w:rsid w:val="0042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E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26EA2"/>
    <w:rPr>
      <w:b/>
      <w:bCs/>
    </w:rPr>
  </w:style>
  <w:style w:type="character" w:styleId="a4">
    <w:name w:val="Hyperlink"/>
    <w:basedOn w:val="a0"/>
    <w:uiPriority w:val="99"/>
    <w:semiHidden/>
    <w:unhideWhenUsed/>
    <w:rsid w:val="00426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Company>Home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2012-02-04T19:45:00Z</dcterms:created>
  <dcterms:modified xsi:type="dcterms:W3CDTF">2012-02-04T19:46:00Z</dcterms:modified>
</cp:coreProperties>
</file>